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9B8" w:rsidRPr="004A69B8" w:rsidRDefault="004A69B8" w:rsidP="004A69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bookmark0"/>
      <w:bookmarkStart w:id="1" w:name="_GoBack"/>
      <w:bookmarkEnd w:id="1"/>
      <w:r w:rsidRPr="004A6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УМОВИ</w:t>
      </w:r>
      <w:bookmarkEnd w:id="0"/>
    </w:p>
    <w:p w:rsidR="004A69B8" w:rsidRPr="004A69B8" w:rsidRDefault="004A69B8" w:rsidP="004A69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bookmark1"/>
      <w:r w:rsidRPr="004A6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проведення конкурсу</w:t>
      </w:r>
      <w:bookmarkEnd w:id="2"/>
    </w:p>
    <w:p w:rsidR="00493C1C" w:rsidRDefault="004A69B8" w:rsidP="004A69B8">
      <w:pPr>
        <w:jc w:val="center"/>
        <w:rPr>
          <w:rFonts w:ascii="Times New Roman" w:eastAsia="Times New Roman" w:hAnsi="Times New Roman" w:cs="Times New Roman"/>
          <w:color w:val="000000"/>
          <w:lang w:val="uk-UA" w:eastAsia="uk-UA"/>
        </w:rPr>
      </w:pPr>
      <w:r w:rsidRPr="004A69B8">
        <w:rPr>
          <w:rFonts w:ascii="Times New Roman" w:eastAsia="Times New Roman" w:hAnsi="Times New Roman" w:cs="Times New Roman"/>
          <w:color w:val="000000"/>
          <w:lang w:val="uk-UA" w:eastAsia="uk-UA"/>
        </w:rPr>
        <w:t>на зайняття вакантної посади державної служби (категорія В) - головний спеціаліст планово-економічного відділу управління економіки та фінансів департаменту охорони здоров’я Донецької облдержадміністрації</w:t>
      </w:r>
    </w:p>
    <w:tbl>
      <w:tblPr>
        <w:tblW w:w="9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2554"/>
        <w:gridCol w:w="6389"/>
      </w:tblGrid>
      <w:tr w:rsidR="004A69B8" w:rsidRPr="004A69B8" w:rsidTr="004A69B8">
        <w:trPr>
          <w:trHeight w:val="528"/>
        </w:trPr>
        <w:tc>
          <w:tcPr>
            <w:tcW w:w="96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Загальні умови</w:t>
            </w:r>
          </w:p>
        </w:tc>
      </w:tr>
      <w:tr w:rsidR="004A69B8" w:rsidRPr="004A69B8" w:rsidTr="004A69B8">
        <w:trPr>
          <w:trHeight w:val="7464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Посадові обов’язки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Приймає участь у складанні проекту бюджету, бюджетного запиту з охорони здоров’я, у тому числі по показниках з фонду оплати праці, придбання медикаментів, продуктів харчування, спеціального фонду.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доведення контрольних показників бюджету до підвідомчих закладів охорони здоров’я, оформлення лімітних довідок про бюджетні асигнування та кредитування.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Приймає участь у складанні зведених кошторисів доходів і видатків та кошторисів за програмами та централізованими заходами департаменту.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Здійснює перевірку та аналіз виконання кошторисів доходів і видатків закладів охорони здоров’я обласного підпорядкування, в тому числі показників з комунальних послуг та енергоносіїв.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Приймає участь у підготовці фінансових показників вторинного рівня надання медичної допомоги.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Приймає участь у розробці проектів наказів, розпоряджень, програм, що входять до компетенції відділу.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Розглядає звернення громадян, установ та організацій в межах своєї компетенції.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Надає методичну допомогу підвідомчим закладам охорони здоров’я з питань планування та аналізу використання бюджетних асигнувань.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Аналізує та узагальнює вітчизняну та зарубіжну практику з організації планування в галузі «Охорона здоров’я». Виконує доручення начальника відділу.</w:t>
            </w:r>
          </w:p>
        </w:tc>
      </w:tr>
      <w:tr w:rsidR="004A69B8" w:rsidRPr="00227914" w:rsidTr="004A69B8">
        <w:trPr>
          <w:trHeight w:val="2218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 мови оплати праці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Відповідно до постанови Кабінету Міністрів України від 18 січня 2017 року № 15 «Питання оплати праці працівників державних органів» посадовий оклад складає </w:t>
            </w:r>
            <w:r w:rsidRPr="004A69B8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3801,00</w:t>
            </w: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грн.; Надбавка до посадового окладу за ранг відповідно до постанови Кабінету Міністрів України від 18 січня 2017 року № 15 «Питання оплати праці працівників державних органів»; Надбавки та доплати (відповідно до статті 52 Закону України «Про державну службу»).</w:t>
            </w:r>
          </w:p>
        </w:tc>
      </w:tr>
      <w:tr w:rsidR="004A69B8" w:rsidRPr="004A69B8" w:rsidTr="00C02EAD">
        <w:trPr>
          <w:trHeight w:val="2156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Відповідно до частини першої статті 34 Закону України «Про державну службу» призначення на посаду здійснюється безстроково.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Відповідно до частин другої та третьої статті 35 Закону України «Про державну службу» при призначенні особи на</w:t>
            </w:r>
          </w:p>
        </w:tc>
      </w:tr>
      <w:tr w:rsidR="004A69B8" w:rsidRPr="004A69B8" w:rsidTr="004A69B8">
        <w:trPr>
          <w:trHeight w:val="1123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4A69B8" w:rsidRPr="004A69B8" w:rsidTr="00C02EAD">
        <w:trPr>
          <w:trHeight w:val="5363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Копія паспорта громадянина України.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Письмову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Копія (копії) документа (документів) про освіту.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Заповнену особову картку встановленого зразка.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Декларацію особи, уповноваженої на виконання функцій держави або місцевого самоврядування за 2016 рік (декларація подається згідно Закону України «Про запобігання корупції» шляхом заповнення на офіційному веб-сайті Національного агентства з питань запобігання корупції).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Строк подання документів - 15 календарних днів з дня оприлюднення інформації про проведення конкурсу на офіційному веб-сайті Національного агентства України з питань державної служби.</w:t>
            </w:r>
          </w:p>
        </w:tc>
      </w:tr>
      <w:tr w:rsidR="004A69B8" w:rsidRPr="004A69B8" w:rsidTr="004A69B8">
        <w:trPr>
          <w:trHeight w:val="840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Дата, час і місце проведення конкурсу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18 травня 2017 року об 11 </w:t>
            </w:r>
            <w:r w:rsidRPr="004A69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год. </w:t>
            </w: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00 хв. за </w:t>
            </w:r>
            <w:proofErr w:type="spellStart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адресою</w:t>
            </w:r>
            <w:proofErr w:type="spellEnd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: Донецька обл., місто Краматорськ, вулиця Богдана Хмельницького, 6</w:t>
            </w:r>
          </w:p>
        </w:tc>
      </w:tr>
      <w:tr w:rsidR="004A69B8" w:rsidRPr="004A69B8" w:rsidTr="00C02EAD">
        <w:trPr>
          <w:trHeight w:val="1284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Прізвище, ім’я та по батькові, номер телефону та адреса </w:t>
            </w:r>
            <w:proofErr w:type="spellStart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електронноїпошти</w:t>
            </w:r>
            <w:proofErr w:type="spellEnd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особи, яка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надаєдодатковуінформацію</w:t>
            </w:r>
            <w:proofErr w:type="spellEnd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 </w:t>
            </w:r>
            <w:proofErr w:type="spellStart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питаньпроведення</w:t>
            </w:r>
            <w:proofErr w:type="spellEnd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конкурсу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Васильєва </w:t>
            </w:r>
            <w:proofErr w:type="spellStart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Гузалія</w:t>
            </w:r>
            <w:proofErr w:type="spellEnd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Реджепівна</w:t>
            </w:r>
            <w:proofErr w:type="spellEnd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+38-095-053-85-13</w:t>
            </w:r>
          </w:p>
          <w:p w:rsidR="004A69B8" w:rsidRPr="004A69B8" w:rsidRDefault="00227914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5" w:history="1">
              <w:r w:rsidR="004A69B8" w:rsidRPr="004A69B8">
                <w:rPr>
                  <w:rFonts w:ascii="Times New Roman" w:eastAsia="Times New Roman" w:hAnsi="Times New Roman" w:cs="Times New Roman"/>
                  <w:color w:val="000000"/>
                  <w:lang w:val="en-US"/>
                </w:rPr>
                <w:t>vgr</w:t>
              </w:r>
              <w:r w:rsidR="004A69B8" w:rsidRPr="004A69B8">
                <w:rPr>
                  <w:rFonts w:ascii="Times New Roman" w:eastAsia="Times New Roman" w:hAnsi="Times New Roman" w:cs="Times New Roman"/>
                  <w:color w:val="000000"/>
                </w:rPr>
                <w:t>05092015@</w:t>
              </w:r>
              <w:r w:rsidR="004A69B8" w:rsidRPr="004A69B8">
                <w:rPr>
                  <w:rFonts w:ascii="Times New Roman" w:eastAsia="Times New Roman" w:hAnsi="Times New Roman" w:cs="Times New Roman"/>
                  <w:color w:val="000000"/>
                  <w:lang w:val="en-US"/>
                </w:rPr>
                <w:t>gmail</w:t>
              </w:r>
              <w:r w:rsidR="004A69B8" w:rsidRPr="004A69B8">
                <w:rPr>
                  <w:rFonts w:ascii="Times New Roman" w:eastAsia="Times New Roman" w:hAnsi="Times New Roman" w:cs="Times New Roman"/>
                  <w:color w:val="000000"/>
                </w:rPr>
                <w:t>.</w:t>
              </w:r>
              <w:r w:rsidR="004A69B8" w:rsidRPr="004A69B8">
                <w:rPr>
                  <w:rFonts w:ascii="Times New Roman" w:eastAsia="Times New Roman" w:hAnsi="Times New Roman" w:cs="Times New Roman"/>
                  <w:color w:val="000000"/>
                  <w:lang w:val="en-US"/>
                </w:rPr>
                <w:t>com</w:t>
              </w:r>
            </w:hyperlink>
          </w:p>
        </w:tc>
      </w:tr>
      <w:tr w:rsidR="004A69B8" w:rsidRPr="004A69B8" w:rsidTr="004A69B8">
        <w:trPr>
          <w:trHeight w:val="408"/>
        </w:trPr>
        <w:tc>
          <w:tcPr>
            <w:tcW w:w="96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Вимоги до професійної компетентності*</w:t>
            </w:r>
          </w:p>
        </w:tc>
      </w:tr>
      <w:tr w:rsidR="004A69B8" w:rsidRPr="004A69B8" w:rsidTr="004A69B8">
        <w:trPr>
          <w:trHeight w:val="403"/>
        </w:trPr>
        <w:tc>
          <w:tcPr>
            <w:tcW w:w="96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Загальні вимоги</w:t>
            </w:r>
          </w:p>
        </w:tc>
      </w:tr>
      <w:tr w:rsidR="004A69B8" w:rsidRPr="004A69B8" w:rsidTr="004A69B8">
        <w:trPr>
          <w:trHeight w:val="4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Освіта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Вища за фахом, не нижче бакалавр, молодший бакалавр</w:t>
            </w:r>
          </w:p>
        </w:tc>
      </w:tr>
      <w:tr w:rsidR="004A69B8" w:rsidRPr="004A69B8" w:rsidTr="004A69B8">
        <w:trPr>
          <w:trHeight w:val="4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Досвід роботи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 вимагається</w:t>
            </w:r>
          </w:p>
        </w:tc>
      </w:tr>
      <w:tr w:rsidR="004A69B8" w:rsidRPr="004A69B8" w:rsidTr="00C02EAD">
        <w:trPr>
          <w:trHeight w:val="4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Володіння державною мовою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вільно</w:t>
            </w:r>
          </w:p>
        </w:tc>
      </w:tr>
      <w:tr w:rsidR="004A69B8" w:rsidRPr="004A69B8" w:rsidTr="004A69B8">
        <w:trPr>
          <w:trHeight w:val="408"/>
        </w:trPr>
        <w:tc>
          <w:tcPr>
            <w:tcW w:w="96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Спеціальні вимоги</w:t>
            </w:r>
          </w:p>
        </w:tc>
      </w:tr>
      <w:tr w:rsidR="004A69B8" w:rsidRPr="004A69B8" w:rsidTr="004A69B8">
        <w:trPr>
          <w:trHeight w:val="95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Освіта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Галузь знань «Управління та адміністрування» за спеціальністю «Облік і оподаткування» або «Фінанси, банківська справа та страхування»</w:t>
            </w:r>
          </w:p>
        </w:tc>
      </w:tr>
      <w:tr w:rsidR="004A69B8" w:rsidRPr="004A69B8" w:rsidTr="004A69B8">
        <w:trPr>
          <w:trHeight w:val="13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Знання законодавства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Конституція України;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Закон України «Про державну службу»; «Про запобігання корупції»;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«Про звернення громадян»;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«Про доступ до публічної інформації»;</w:t>
            </w:r>
          </w:p>
        </w:tc>
      </w:tr>
      <w:tr w:rsidR="004A69B8" w:rsidRPr="004A69B8" w:rsidTr="004A69B8">
        <w:trPr>
          <w:trHeight w:val="13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Бюджетний Кодекс України;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Кодекс законів про працю України;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Закон України «Про Державний бюджет України» на відповідний період;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Закон України «Про бухгалтерський облік та фінансову звітність в Україні»;</w:t>
            </w:r>
          </w:p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Національні положення (стандарти) бухгалтерського обліку в державному секторі та план рахунків бухгалтерського обліку бюджетних установ.</w:t>
            </w:r>
          </w:p>
        </w:tc>
      </w:tr>
      <w:tr w:rsidR="004A69B8" w:rsidRPr="004A69B8" w:rsidTr="004A69B8">
        <w:trPr>
          <w:trHeight w:val="13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Професійні чи технічні знання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вміння використовувати комп’ютерне обладнання та програмне забезпечення, офісну техніку</w:t>
            </w:r>
          </w:p>
        </w:tc>
      </w:tr>
      <w:tr w:rsidR="004A69B8" w:rsidRPr="004A69B8" w:rsidTr="004A69B8">
        <w:trPr>
          <w:trHeight w:val="13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Спеціальний досвід роботи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фінансово-господарський, обліково-розрахунковий, інформаційно-аналітичний</w:t>
            </w:r>
          </w:p>
        </w:tc>
      </w:tr>
      <w:tr w:rsidR="004A69B8" w:rsidRPr="00227914" w:rsidTr="004A69B8">
        <w:trPr>
          <w:trHeight w:val="13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Знання сучасних</w:t>
            </w:r>
          </w:p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інформаційних</w:t>
            </w:r>
          </w:p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технологій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вільне володіння комп’ютерною технікою - рівень досвідченого користувача;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досвід роботи з офісним пакетом Microsoft Office (Word, Excel, PowerPoint);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робота з інформаційно-пошуковими системами в мережі Інтернет.</w:t>
            </w:r>
          </w:p>
          <w:p w:rsidR="004A69B8" w:rsidRPr="004A69B8" w:rsidRDefault="004A69B8" w:rsidP="004A69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4A69B8" w:rsidRPr="004A69B8" w:rsidTr="00227914">
        <w:trPr>
          <w:trHeight w:val="35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69B8" w:rsidRPr="004A69B8" w:rsidRDefault="004A69B8" w:rsidP="004A69B8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Особистісні якості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9B8" w:rsidRPr="004A69B8" w:rsidRDefault="004A69B8" w:rsidP="004A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Комунікативність</w:t>
            </w:r>
            <w:proofErr w:type="spellEnd"/>
            <w:r w:rsidRPr="004A69B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 відповідальність, пунктуальність.</w:t>
            </w:r>
          </w:p>
        </w:tc>
      </w:tr>
    </w:tbl>
    <w:p w:rsidR="004A69B8" w:rsidRPr="004A69B8" w:rsidRDefault="004A69B8" w:rsidP="004A69B8">
      <w:pPr>
        <w:jc w:val="center"/>
        <w:rPr>
          <w:lang w:val="uk-UA"/>
        </w:rPr>
      </w:pPr>
    </w:p>
    <w:sectPr w:rsidR="004A69B8" w:rsidRPr="004A6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A7"/>
    <w:rsid w:val="00227914"/>
    <w:rsid w:val="00493C1C"/>
    <w:rsid w:val="004A69B8"/>
    <w:rsid w:val="00861DA7"/>
    <w:rsid w:val="00C0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521B7-5803-4564-A492-A6A2A23DC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gr0509201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818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Gufer</dc:creator>
  <cp:keywords/>
  <dc:description/>
  <cp:lastModifiedBy>Gufer</cp:lastModifiedBy>
  <cp:revision>6</cp:revision>
  <dcterms:created xsi:type="dcterms:W3CDTF">2017-04-29T10:34:00Z</dcterms:created>
  <dcterms:modified xsi:type="dcterms:W3CDTF">2017-04-29T10:51:00Z</dcterms:modified>
</cp:coreProperties>
</file>